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787A5" w14:textId="72909F12" w:rsidR="00BF341A" w:rsidRPr="007B4976" w:rsidRDefault="004A09C5" w:rsidP="004A09C5">
      <w:pPr>
        <w:jc w:val="center"/>
        <w:rPr>
          <w:rFonts w:ascii="Verdana" w:hAnsi="Verdana"/>
          <w:b/>
          <w:bCs/>
          <w:sz w:val="52"/>
          <w:szCs w:val="52"/>
        </w:rPr>
      </w:pPr>
      <w:r w:rsidRPr="007B4976">
        <w:rPr>
          <w:rFonts w:ascii="Verdana" w:hAnsi="Verdana"/>
          <w:b/>
          <w:bCs/>
          <w:sz w:val="52"/>
          <w:szCs w:val="52"/>
        </w:rPr>
        <w:t>CONON BRIDGE COMMUNITY COUNCIL: 21 OCTOBER 2024</w:t>
      </w:r>
    </w:p>
    <w:p w14:paraId="65F37F97" w14:textId="20C7A2DF" w:rsidR="004A09C5" w:rsidRPr="007B4976" w:rsidRDefault="004A09C5" w:rsidP="004A09C5">
      <w:pPr>
        <w:jc w:val="center"/>
        <w:rPr>
          <w:rFonts w:ascii="Verdana" w:hAnsi="Verdana"/>
          <w:b/>
          <w:bCs/>
          <w:sz w:val="52"/>
          <w:szCs w:val="52"/>
        </w:rPr>
      </w:pPr>
      <w:r w:rsidRPr="007B4976">
        <w:rPr>
          <w:rFonts w:ascii="Verdana" w:hAnsi="Verdana"/>
          <w:b/>
          <w:bCs/>
          <w:sz w:val="52"/>
          <w:szCs w:val="52"/>
        </w:rPr>
        <w:t>AGENDA ADDENDUM</w:t>
      </w:r>
    </w:p>
    <w:p w14:paraId="7DF88A34" w14:textId="5A3AA188" w:rsidR="004A09C5" w:rsidRPr="007B4976" w:rsidRDefault="004A09C5" w:rsidP="004A09C5">
      <w:pPr>
        <w:jc w:val="center"/>
        <w:rPr>
          <w:rFonts w:ascii="Verdana" w:hAnsi="Verdana"/>
          <w:b/>
          <w:bCs/>
          <w:sz w:val="52"/>
          <w:szCs w:val="52"/>
        </w:rPr>
      </w:pPr>
      <w:r w:rsidRPr="007B4976">
        <w:rPr>
          <w:rFonts w:ascii="Verdana" w:hAnsi="Verdana"/>
          <w:b/>
          <w:bCs/>
          <w:sz w:val="52"/>
          <w:szCs w:val="52"/>
        </w:rPr>
        <w:t>ADDITIONAL ITEMS</w:t>
      </w:r>
    </w:p>
    <w:p w14:paraId="6C49BE76" w14:textId="3C56A645" w:rsidR="07455CB3" w:rsidRPr="007B4976" w:rsidRDefault="004A09C5" w:rsidP="07455CB3">
      <w:pPr>
        <w:rPr>
          <w:rFonts w:ascii="Verdana" w:hAnsi="Verdana"/>
          <w:b/>
          <w:bCs/>
          <w:sz w:val="48"/>
          <w:szCs w:val="48"/>
        </w:rPr>
      </w:pPr>
      <w:r w:rsidRPr="007B4976">
        <w:rPr>
          <w:rFonts w:ascii="Verdana" w:hAnsi="Verdana"/>
          <w:b/>
          <w:bCs/>
          <w:sz w:val="48"/>
          <w:szCs w:val="48"/>
        </w:rPr>
        <w:t xml:space="preserve">18. </w:t>
      </w:r>
      <w:r w:rsidR="07455CB3" w:rsidRPr="007B4976">
        <w:rPr>
          <w:rFonts w:ascii="Verdana" w:hAnsi="Verdana"/>
          <w:b/>
          <w:bCs/>
          <w:sz w:val="48"/>
          <w:szCs w:val="48"/>
        </w:rPr>
        <w:t>COMMUNITY COUNCIL REVIEW 2024</w:t>
      </w:r>
    </w:p>
    <w:p w14:paraId="412EDCC3" w14:textId="70B6637F"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b/>
          <w:bCs/>
          <w:color w:val="222222"/>
          <w:sz w:val="28"/>
          <w:szCs w:val="28"/>
        </w:rPr>
        <w:t>Process for the Review</w:t>
      </w:r>
    </w:p>
    <w:p w14:paraId="597FB597" w14:textId="785A7216"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The current Scheme of Establishment for Community Councils in Highland came into effect in 2019. The Local Government (Scotland) Act 1973 (section 53) states that every Local Authority shall from time to time review the Schemes made and approved under this Act and shall involve Community Councils and the wider public to make representations regarding the proposals.</w:t>
      </w:r>
    </w:p>
    <w:p w14:paraId="673DF4F6" w14:textId="01002B2E"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74DCA62C" w14:textId="219CEB64"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To review the scheme under section 53 of the 1973 Act, the Council is required to undertake a two-stage process:</w:t>
      </w:r>
    </w:p>
    <w:p w14:paraId="0E1E00A5" w14:textId="1E39259A" w:rsidR="07455CB3" w:rsidRPr="007B4976" w:rsidRDefault="07455CB3" w:rsidP="07455CB3">
      <w:pPr>
        <w:pStyle w:val="ListParagraph"/>
        <w:numPr>
          <w:ilvl w:val="0"/>
          <w:numId w:val="1"/>
        </w:numPr>
        <w:shd w:val="clear" w:color="auto" w:fill="FFFFFF" w:themeFill="background1"/>
        <w:spacing w:after="0"/>
        <w:rPr>
          <w:rFonts w:ascii="Verdana" w:eastAsia="Arial" w:hAnsi="Verdana" w:cs="Arial"/>
          <w:color w:val="222222"/>
          <w:sz w:val="28"/>
          <w:szCs w:val="28"/>
        </w:rPr>
      </w:pPr>
      <w:r w:rsidRPr="007B4976">
        <w:rPr>
          <w:rFonts w:ascii="Verdana" w:eastAsia="Arial" w:hAnsi="Verdana" w:cs="Arial"/>
          <w:b/>
          <w:bCs/>
          <w:color w:val="222222"/>
          <w:sz w:val="28"/>
          <w:szCs w:val="28"/>
        </w:rPr>
        <w:t>Stage one</w:t>
      </w:r>
      <w:r w:rsidRPr="007B4976">
        <w:rPr>
          <w:rFonts w:ascii="Verdana" w:eastAsia="Arial" w:hAnsi="Verdana" w:cs="Arial"/>
          <w:color w:val="222222"/>
          <w:sz w:val="28"/>
          <w:szCs w:val="28"/>
        </w:rPr>
        <w:t xml:space="preserve"> – the formal decision to review and the outline proposals need to be passed by not less than two-thirds of Members voting at a special meeting of the Highland Council convened specifically for that purpose.  Public notice is then given of the intention to review the Scheme along with details of the proposals, with Community Councils and the public invited to make representations regarding the proposals. </w:t>
      </w:r>
    </w:p>
    <w:p w14:paraId="1F038609" w14:textId="1BA05A35" w:rsidR="07455CB3" w:rsidRPr="007B4976" w:rsidRDefault="07455CB3" w:rsidP="07455CB3">
      <w:pPr>
        <w:pStyle w:val="ListParagraph"/>
        <w:numPr>
          <w:ilvl w:val="0"/>
          <w:numId w:val="1"/>
        </w:numPr>
        <w:shd w:val="clear" w:color="auto" w:fill="FFFFFF" w:themeFill="background1"/>
        <w:spacing w:after="0"/>
        <w:rPr>
          <w:rFonts w:ascii="Verdana" w:eastAsia="Arial" w:hAnsi="Verdana" w:cs="Arial"/>
          <w:color w:val="222222"/>
          <w:sz w:val="28"/>
          <w:szCs w:val="28"/>
        </w:rPr>
      </w:pPr>
      <w:r w:rsidRPr="007B4976">
        <w:rPr>
          <w:rFonts w:ascii="Verdana" w:eastAsia="Arial" w:hAnsi="Verdana" w:cs="Arial"/>
          <w:b/>
          <w:bCs/>
          <w:color w:val="222222"/>
          <w:sz w:val="28"/>
          <w:szCs w:val="28"/>
        </w:rPr>
        <w:t xml:space="preserve">Stage 2 - </w:t>
      </w:r>
      <w:r w:rsidRPr="007B4976">
        <w:rPr>
          <w:rFonts w:ascii="Verdana" w:eastAsia="Arial" w:hAnsi="Verdana" w:cs="Arial"/>
          <w:color w:val="222222"/>
          <w:sz w:val="28"/>
          <w:szCs w:val="28"/>
        </w:rPr>
        <w:t>the Council will consider any representations made and may amend the Scheme in accordance with—</w:t>
      </w:r>
    </w:p>
    <w:p w14:paraId="55F52C33" w14:textId="1809780C" w:rsidR="07455CB3" w:rsidRPr="007B4976" w:rsidRDefault="07455CB3" w:rsidP="07455CB3">
      <w:pPr>
        <w:pStyle w:val="ListParagraph"/>
        <w:numPr>
          <w:ilvl w:val="1"/>
          <w:numId w:val="1"/>
        </w:numPr>
        <w:shd w:val="clear" w:color="auto" w:fill="FFFFFF" w:themeFill="background1"/>
        <w:spacing w:after="0"/>
        <w:rPr>
          <w:rFonts w:ascii="Verdana" w:eastAsia="Arial" w:hAnsi="Verdana" w:cs="Arial"/>
          <w:color w:val="222222"/>
          <w:sz w:val="28"/>
          <w:szCs w:val="28"/>
        </w:rPr>
      </w:pPr>
      <w:r w:rsidRPr="007B4976">
        <w:rPr>
          <w:rFonts w:ascii="Verdana" w:eastAsia="Arial" w:hAnsi="Verdana" w:cs="Arial"/>
          <w:color w:val="222222"/>
          <w:sz w:val="28"/>
          <w:szCs w:val="28"/>
        </w:rPr>
        <w:t>the notified proposals; or</w:t>
      </w:r>
    </w:p>
    <w:p w14:paraId="6F0CAE79" w14:textId="29857D82" w:rsidR="07455CB3" w:rsidRPr="007B4976" w:rsidRDefault="07455CB3" w:rsidP="07455CB3">
      <w:pPr>
        <w:pStyle w:val="ListParagraph"/>
        <w:numPr>
          <w:ilvl w:val="1"/>
          <w:numId w:val="1"/>
        </w:numPr>
        <w:shd w:val="clear" w:color="auto" w:fill="FFFFFF" w:themeFill="background1"/>
        <w:spacing w:after="0"/>
        <w:rPr>
          <w:rFonts w:ascii="Verdana" w:eastAsia="Arial" w:hAnsi="Verdana" w:cs="Arial"/>
          <w:color w:val="222222"/>
          <w:sz w:val="28"/>
          <w:szCs w:val="28"/>
        </w:rPr>
      </w:pPr>
      <w:r w:rsidRPr="007B4976">
        <w:rPr>
          <w:rFonts w:ascii="Verdana" w:eastAsia="Arial" w:hAnsi="Verdana" w:cs="Arial"/>
          <w:color w:val="222222"/>
          <w:sz w:val="28"/>
          <w:szCs w:val="28"/>
        </w:rPr>
        <w:lastRenderedPageBreak/>
        <w:t>those proposals as amended to take account of any such representations.</w:t>
      </w:r>
    </w:p>
    <w:p w14:paraId="1FCEB136" w14:textId="03096C55"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69174D8D" w14:textId="0DECFF63"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However, should the proposals be amended following representations received during stage 1, then further public notice shall be </w:t>
      </w:r>
      <w:proofErr w:type="gramStart"/>
      <w:r w:rsidRPr="007B4976">
        <w:rPr>
          <w:rFonts w:ascii="Verdana" w:eastAsia="Arial" w:hAnsi="Verdana" w:cs="Arial"/>
          <w:color w:val="222222"/>
          <w:sz w:val="28"/>
          <w:szCs w:val="28"/>
        </w:rPr>
        <w:t>given</w:t>
      </w:r>
      <w:proofErr w:type="gramEnd"/>
      <w:r w:rsidRPr="007B4976">
        <w:rPr>
          <w:rFonts w:ascii="Verdana" w:eastAsia="Arial" w:hAnsi="Verdana" w:cs="Arial"/>
          <w:color w:val="222222"/>
          <w:sz w:val="28"/>
          <w:szCs w:val="28"/>
        </w:rPr>
        <w:t xml:space="preserve"> and an opportunity provided for the public to comment on the amended proposals.</w:t>
      </w:r>
    </w:p>
    <w:p w14:paraId="7794B299" w14:textId="2B611834"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58FCA3E3" w14:textId="616B0617"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The final decision to amend the Scheme needs to be passed by not less than two-thirds of Members voting at a special meeting of the Highland Council convened for that purpose.</w:t>
      </w:r>
    </w:p>
    <w:p w14:paraId="364B3D76" w14:textId="0A2903BE"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37006371" w14:textId="3E90B506"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Before we proceed with stage 1 and publish any proposed amendments, we need to develop a proposed set of changes for the revised Scheme.  We are keen to do this along with Community Councils to ensure that the proposals put forward are shaped by and reflective of what Community Councils identify as priorities.  </w:t>
      </w:r>
    </w:p>
    <w:p w14:paraId="5DBE6F83" w14:textId="0DB7F85E"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60F1E05E" w14:textId="3B8E2E4D"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Initial engagement with Community Councils is taking place from 19</w:t>
      </w:r>
      <w:r w:rsidRPr="007B4976">
        <w:rPr>
          <w:rFonts w:ascii="Verdana" w:eastAsia="Arial" w:hAnsi="Verdana" w:cs="Arial"/>
          <w:color w:val="222222"/>
          <w:sz w:val="28"/>
          <w:szCs w:val="28"/>
          <w:vertAlign w:val="superscript"/>
        </w:rPr>
        <w:t>th</w:t>
      </w:r>
      <w:r w:rsidRPr="007B4976">
        <w:rPr>
          <w:rFonts w:ascii="Verdana" w:eastAsia="Arial" w:hAnsi="Verdana" w:cs="Arial"/>
          <w:color w:val="222222"/>
          <w:sz w:val="28"/>
          <w:szCs w:val="28"/>
        </w:rPr>
        <w:t xml:space="preserve"> September 2024 until 14</w:t>
      </w:r>
      <w:r w:rsidRPr="007B4976">
        <w:rPr>
          <w:rFonts w:ascii="Verdana" w:eastAsia="Arial" w:hAnsi="Verdana" w:cs="Arial"/>
          <w:color w:val="222222"/>
          <w:sz w:val="28"/>
          <w:szCs w:val="28"/>
          <w:vertAlign w:val="superscript"/>
        </w:rPr>
        <w:t>th</w:t>
      </w:r>
      <w:r w:rsidRPr="007B4976">
        <w:rPr>
          <w:rFonts w:ascii="Verdana" w:eastAsia="Arial" w:hAnsi="Verdana" w:cs="Arial"/>
          <w:color w:val="222222"/>
          <w:sz w:val="28"/>
          <w:szCs w:val="28"/>
        </w:rPr>
        <w:t xml:space="preserve"> November 2024 using a survey to stimulate discussion on issues currently facing Community Councils. This will inform a series of proposals for consideration by a special meeting of the Council on 12</w:t>
      </w:r>
      <w:r w:rsidRPr="007B4976">
        <w:rPr>
          <w:rFonts w:ascii="Verdana" w:eastAsia="Arial" w:hAnsi="Verdana" w:cs="Arial"/>
          <w:color w:val="222222"/>
          <w:sz w:val="28"/>
          <w:szCs w:val="28"/>
          <w:vertAlign w:val="superscript"/>
        </w:rPr>
        <w:t>th</w:t>
      </w:r>
      <w:r w:rsidRPr="007B4976">
        <w:rPr>
          <w:rFonts w:ascii="Verdana" w:eastAsia="Arial" w:hAnsi="Verdana" w:cs="Arial"/>
          <w:color w:val="222222"/>
          <w:sz w:val="28"/>
          <w:szCs w:val="28"/>
        </w:rPr>
        <w:t xml:space="preserve"> December 2024.  Should these be agreed, a three-month public consultation would be held on the detailed proposals.</w:t>
      </w:r>
    </w:p>
    <w:p w14:paraId="2164B36A" w14:textId="50FF12D0"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6D3AC930" w14:textId="3CC67BDA"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The initial survey can be accessed by clicking on the link below to enable sharing and discussion amongst your Community Council:</w:t>
      </w:r>
    </w:p>
    <w:p w14:paraId="7D47D6CF" w14:textId="5CC977D0"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74349ECF" w14:textId="19580D3C" w:rsidR="07455CB3" w:rsidRPr="007B4976" w:rsidRDefault="07455CB3" w:rsidP="07455CB3">
      <w:pPr>
        <w:shd w:val="clear" w:color="auto" w:fill="FFFFFF" w:themeFill="background1"/>
        <w:spacing w:after="0"/>
        <w:rPr>
          <w:rFonts w:ascii="Verdana" w:hAnsi="Verdana"/>
          <w:sz w:val="28"/>
          <w:szCs w:val="28"/>
        </w:rPr>
      </w:pPr>
      <w:hyperlink r:id="rId5">
        <w:r w:rsidRPr="007B4976">
          <w:rPr>
            <w:rStyle w:val="Hyperlink"/>
            <w:rFonts w:ascii="Verdana" w:eastAsia="Arial" w:hAnsi="Verdana" w:cs="Arial"/>
            <w:b/>
            <w:bCs/>
            <w:color w:val="1155CC"/>
            <w:sz w:val="28"/>
            <w:szCs w:val="28"/>
          </w:rPr>
          <w:t>https://forms.office.com/e/Dw86g6ywDy</w:t>
        </w:r>
      </w:hyperlink>
    </w:p>
    <w:p w14:paraId="45D0373F" w14:textId="596C945F" w:rsidR="07455CB3" w:rsidRPr="007B4976" w:rsidRDefault="07455CB3" w:rsidP="07455CB3">
      <w:pPr>
        <w:shd w:val="clear" w:color="auto" w:fill="FFFFFF" w:themeFill="background1"/>
        <w:spacing w:after="0"/>
        <w:rPr>
          <w:rFonts w:ascii="Verdana" w:hAnsi="Verdana"/>
          <w:sz w:val="28"/>
          <w:szCs w:val="28"/>
        </w:rPr>
      </w:pPr>
      <w:r w:rsidRPr="007B4976">
        <w:rPr>
          <w:rFonts w:ascii="Verdana" w:eastAsia="Arial" w:hAnsi="Verdana" w:cs="Arial"/>
          <w:color w:val="222222"/>
          <w:sz w:val="28"/>
          <w:szCs w:val="28"/>
        </w:rPr>
        <w:t xml:space="preserve"> </w:t>
      </w:r>
    </w:p>
    <w:p w14:paraId="543BA8F9" w14:textId="50530690" w:rsidR="07455CB3" w:rsidRPr="007B4976" w:rsidRDefault="07455CB3" w:rsidP="07455CB3">
      <w:pPr>
        <w:shd w:val="clear" w:color="auto" w:fill="FFFFFF" w:themeFill="background1"/>
        <w:spacing w:after="0"/>
        <w:rPr>
          <w:rFonts w:ascii="Verdana" w:hAnsi="Verdana"/>
        </w:rPr>
      </w:pPr>
      <w:r w:rsidRPr="007B4976">
        <w:rPr>
          <w:rFonts w:ascii="Verdana" w:eastAsia="Arial" w:hAnsi="Verdana" w:cs="Arial"/>
          <w:color w:val="222222"/>
          <w:sz w:val="28"/>
          <w:szCs w:val="28"/>
        </w:rPr>
        <w:lastRenderedPageBreak/>
        <w:t>In addition to any response agreed by the Community Council, individual Community Councillors are also welcome to respond via the above link</w:t>
      </w:r>
    </w:p>
    <w:p w14:paraId="54E33D70" w14:textId="57202A6B" w:rsidR="07455CB3" w:rsidRPr="007B4976" w:rsidRDefault="07455CB3" w:rsidP="07455CB3">
      <w:pPr>
        <w:shd w:val="clear" w:color="auto" w:fill="FFFFFF" w:themeFill="background1"/>
        <w:spacing w:after="0"/>
        <w:rPr>
          <w:rFonts w:ascii="Verdana" w:eastAsia="Arial" w:hAnsi="Verdana" w:cs="Arial"/>
          <w:color w:val="222222"/>
        </w:rPr>
      </w:pPr>
    </w:p>
    <w:p w14:paraId="5F724501" w14:textId="77777777" w:rsidR="00F90FC0" w:rsidRDefault="004A09C5" w:rsidP="07455CB3">
      <w:pPr>
        <w:rPr>
          <w:rFonts w:ascii="Verdana" w:hAnsi="Verdana"/>
          <w:b/>
          <w:bCs/>
          <w:sz w:val="48"/>
          <w:szCs w:val="48"/>
        </w:rPr>
      </w:pPr>
      <w:r w:rsidRPr="007B4976">
        <w:rPr>
          <w:rFonts w:ascii="Verdana" w:hAnsi="Verdana"/>
          <w:b/>
          <w:bCs/>
          <w:sz w:val="48"/>
          <w:szCs w:val="48"/>
        </w:rPr>
        <w:t xml:space="preserve">19. </w:t>
      </w:r>
      <w:r w:rsidR="07455CB3" w:rsidRPr="007B4976">
        <w:rPr>
          <w:rFonts w:ascii="Verdana" w:hAnsi="Verdana"/>
          <w:b/>
          <w:bCs/>
          <w:sz w:val="48"/>
          <w:szCs w:val="48"/>
        </w:rPr>
        <w:t xml:space="preserve">ARCHAEOLOGY: </w:t>
      </w:r>
    </w:p>
    <w:p w14:paraId="705E2D65" w14:textId="66E7A358" w:rsidR="07455CB3" w:rsidRPr="007B4976" w:rsidRDefault="07455CB3" w:rsidP="07455CB3">
      <w:pPr>
        <w:rPr>
          <w:rFonts w:ascii="Verdana" w:hAnsi="Verdana"/>
          <w:b/>
          <w:bCs/>
          <w:sz w:val="48"/>
          <w:szCs w:val="48"/>
        </w:rPr>
      </w:pPr>
      <w:r w:rsidRPr="007B4976">
        <w:rPr>
          <w:rFonts w:ascii="Verdana" w:hAnsi="Verdana"/>
          <w:b/>
          <w:bCs/>
          <w:sz w:val="48"/>
          <w:szCs w:val="48"/>
        </w:rPr>
        <w:t>CONON BRIDGE TIMELINE: ARCH HIGHLAND</w:t>
      </w:r>
    </w:p>
    <w:p w14:paraId="1539EE2D" w14:textId="0CA98B65" w:rsidR="07455CB3" w:rsidRPr="007B4976" w:rsidRDefault="07455CB3">
      <w:pPr>
        <w:rPr>
          <w:rFonts w:ascii="Verdana" w:hAnsi="Verdana"/>
        </w:rPr>
      </w:pPr>
    </w:p>
    <w:p w14:paraId="5230EA46" w14:textId="3F88D392" w:rsidR="07455CB3" w:rsidRPr="007B4976" w:rsidRDefault="07455CB3" w:rsidP="07455CB3">
      <w:pPr>
        <w:rPr>
          <w:rFonts w:ascii="Verdana" w:eastAsia="Aptos" w:hAnsi="Verdana" w:cs="Aptos"/>
          <w:sz w:val="28"/>
          <w:szCs w:val="28"/>
        </w:rPr>
      </w:pPr>
      <w:r w:rsidRPr="007B4976">
        <w:rPr>
          <w:rFonts w:ascii="Verdana" w:eastAsia="Arial" w:hAnsi="Verdana" w:cs="Arial"/>
          <w:color w:val="000000" w:themeColor="text1"/>
          <w:sz w:val="28"/>
          <w:szCs w:val="28"/>
        </w:rPr>
        <w:t xml:space="preserve">We're quite happy to talk about a Community Timelines course in Conon. Crossing the river must have been a real focal point in the past (and I love your CBCC logo!), and there is so much potential multi-period heritage in Conon to explore. </w:t>
      </w:r>
    </w:p>
    <w:p w14:paraId="39E736F7" w14:textId="60DB6314" w:rsidR="07455CB3" w:rsidRPr="007B4976" w:rsidRDefault="07455CB3" w:rsidP="07455CB3">
      <w:pPr>
        <w:rPr>
          <w:rFonts w:ascii="Verdana" w:eastAsia="Aptos" w:hAnsi="Verdana" w:cs="Aptos"/>
          <w:sz w:val="28"/>
          <w:szCs w:val="28"/>
        </w:rPr>
      </w:pPr>
      <w:r w:rsidRPr="007B4976">
        <w:rPr>
          <w:rFonts w:ascii="Verdana" w:eastAsia="Arial" w:hAnsi="Verdana" w:cs="Arial"/>
          <w:color w:val="000000" w:themeColor="text1"/>
          <w:sz w:val="28"/>
          <w:szCs w:val="28"/>
        </w:rPr>
        <w:t xml:space="preserve">Our Community Timelines courses are usually three modules - first sharing memories of sites/buildings/finds, then research to find out more about them, often with a trip to the archives and museum, and walks to explore), then creating a display (usually a portable one, but it can be fixed if there is a venue). </w:t>
      </w:r>
    </w:p>
    <w:p w14:paraId="51B209AC" w14:textId="0C34BEC3" w:rsidR="07455CB3" w:rsidRPr="007B4976" w:rsidRDefault="07455CB3" w:rsidP="07455CB3">
      <w:pPr>
        <w:rPr>
          <w:rFonts w:ascii="Verdana" w:eastAsia="Aptos" w:hAnsi="Verdana" w:cs="Aptos"/>
          <w:sz w:val="28"/>
          <w:szCs w:val="28"/>
        </w:rPr>
      </w:pPr>
      <w:r w:rsidRPr="007B4976">
        <w:rPr>
          <w:rFonts w:ascii="Verdana" w:eastAsia="Arial" w:hAnsi="Verdana" w:cs="Arial"/>
          <w:color w:val="000000" w:themeColor="text1"/>
          <w:sz w:val="28"/>
          <w:szCs w:val="28"/>
        </w:rPr>
        <w:t xml:space="preserve">This lasts several months, and generates a huge amount of information, some of which we forward to the Highland Historic Environment Record (HER), Highland Council's database of all known heritage. The sessions are always </w:t>
      </w:r>
      <w:proofErr w:type="gramStart"/>
      <w:r w:rsidRPr="007B4976">
        <w:rPr>
          <w:rFonts w:ascii="Verdana" w:eastAsia="Arial" w:hAnsi="Verdana" w:cs="Arial"/>
          <w:color w:val="000000" w:themeColor="text1"/>
          <w:sz w:val="28"/>
          <w:szCs w:val="28"/>
        </w:rPr>
        <w:t>popular, and</w:t>
      </w:r>
      <w:proofErr w:type="gramEnd"/>
      <w:r w:rsidRPr="007B4976">
        <w:rPr>
          <w:rFonts w:ascii="Verdana" w:eastAsia="Arial" w:hAnsi="Verdana" w:cs="Arial"/>
          <w:color w:val="000000" w:themeColor="text1"/>
          <w:sz w:val="28"/>
          <w:szCs w:val="28"/>
        </w:rPr>
        <w:t xml:space="preserve"> can lead to further projects. </w:t>
      </w:r>
    </w:p>
    <w:p w14:paraId="340B1482" w14:textId="3CD38722" w:rsidR="07455CB3" w:rsidRPr="007B4976" w:rsidRDefault="07455CB3" w:rsidP="07455CB3">
      <w:pPr>
        <w:rPr>
          <w:rFonts w:ascii="Verdana" w:eastAsia="Aptos" w:hAnsi="Verdana" w:cs="Aptos"/>
          <w:sz w:val="28"/>
          <w:szCs w:val="28"/>
        </w:rPr>
      </w:pPr>
      <w:r w:rsidRPr="007B4976">
        <w:rPr>
          <w:rFonts w:ascii="Verdana" w:eastAsia="Arial" w:hAnsi="Verdana" w:cs="Arial"/>
          <w:color w:val="000000" w:themeColor="text1"/>
          <w:sz w:val="28"/>
          <w:szCs w:val="28"/>
        </w:rPr>
        <w:t>Funding is usually from organisations like the National Lottery Heritage Fund, and costs tend to run around £8-10K for the full three modules. This would be something the Community Council would have to apply for, but we could help.</w:t>
      </w:r>
    </w:p>
    <w:p w14:paraId="2F01B308" w14:textId="28A59441" w:rsidR="07455CB3" w:rsidRPr="007B4976" w:rsidRDefault="07455CB3" w:rsidP="07455CB3">
      <w:pPr>
        <w:rPr>
          <w:rFonts w:ascii="Verdana" w:eastAsia="Arial" w:hAnsi="Verdana" w:cs="Arial"/>
          <w:color w:val="000000" w:themeColor="text1"/>
        </w:rPr>
      </w:pPr>
    </w:p>
    <w:p w14:paraId="6AC7A729" w14:textId="77777777" w:rsidR="003C6674" w:rsidRDefault="003C6674" w:rsidP="07455CB3">
      <w:pPr>
        <w:rPr>
          <w:rFonts w:ascii="Verdana" w:eastAsia="Arial" w:hAnsi="Verdana" w:cs="Arial"/>
          <w:color w:val="000000" w:themeColor="text1"/>
          <w:sz w:val="48"/>
          <w:szCs w:val="48"/>
        </w:rPr>
      </w:pPr>
    </w:p>
    <w:p w14:paraId="358965C0" w14:textId="0864B0A1" w:rsidR="07455CB3" w:rsidRPr="007B4976" w:rsidRDefault="004A09C5" w:rsidP="07455CB3">
      <w:pPr>
        <w:rPr>
          <w:rFonts w:ascii="Verdana" w:eastAsia="Arial" w:hAnsi="Verdana" w:cs="Arial"/>
          <w:color w:val="000000" w:themeColor="text1"/>
          <w:sz w:val="48"/>
          <w:szCs w:val="48"/>
        </w:rPr>
      </w:pPr>
      <w:r w:rsidRPr="007B4976">
        <w:rPr>
          <w:rFonts w:ascii="Verdana" w:eastAsia="Arial" w:hAnsi="Verdana" w:cs="Arial"/>
          <w:color w:val="000000" w:themeColor="text1"/>
          <w:sz w:val="48"/>
          <w:szCs w:val="48"/>
        </w:rPr>
        <w:lastRenderedPageBreak/>
        <w:t>20</w:t>
      </w:r>
      <w:r w:rsidR="003C6674">
        <w:rPr>
          <w:rFonts w:ascii="Verdana" w:eastAsia="Arial" w:hAnsi="Verdana" w:cs="Arial"/>
          <w:color w:val="000000" w:themeColor="text1"/>
          <w:sz w:val="48"/>
          <w:szCs w:val="48"/>
        </w:rPr>
        <w:t xml:space="preserve">.  </w:t>
      </w:r>
      <w:r w:rsidR="07455CB3" w:rsidRPr="007B4976">
        <w:rPr>
          <w:rFonts w:ascii="Verdana" w:eastAsia="Arial" w:hAnsi="Verdana" w:cs="Arial"/>
          <w:color w:val="000000" w:themeColor="text1"/>
          <w:sz w:val="48"/>
          <w:szCs w:val="48"/>
        </w:rPr>
        <w:t>CHRISTMAS</w:t>
      </w:r>
      <w:r w:rsidRPr="007B4976">
        <w:rPr>
          <w:rFonts w:ascii="Verdana" w:eastAsia="Arial" w:hAnsi="Verdana" w:cs="Arial"/>
          <w:color w:val="000000" w:themeColor="text1"/>
          <w:sz w:val="48"/>
          <w:szCs w:val="48"/>
        </w:rPr>
        <w:t xml:space="preserve"> 2024</w:t>
      </w:r>
    </w:p>
    <w:p w14:paraId="1D59CF92" w14:textId="7B78F4DC" w:rsidR="07455CB3" w:rsidRPr="007B4976" w:rsidRDefault="07455CB3" w:rsidP="003C6674">
      <w:pPr>
        <w:ind w:left="720" w:firstLine="720"/>
        <w:rPr>
          <w:rFonts w:ascii="Verdana" w:eastAsia="Arial" w:hAnsi="Verdana" w:cs="Arial"/>
          <w:color w:val="000000" w:themeColor="text1"/>
          <w:sz w:val="48"/>
          <w:szCs w:val="48"/>
        </w:rPr>
      </w:pPr>
      <w:r w:rsidRPr="007B4976">
        <w:rPr>
          <w:rFonts w:ascii="Verdana" w:eastAsia="Arial" w:hAnsi="Verdana" w:cs="Arial"/>
          <w:color w:val="000000" w:themeColor="text1"/>
          <w:sz w:val="48"/>
          <w:szCs w:val="48"/>
        </w:rPr>
        <w:t>OAP LUNCHES</w:t>
      </w:r>
    </w:p>
    <w:p w14:paraId="1F2ECA1D" w14:textId="2C44BB02" w:rsidR="07455CB3" w:rsidRPr="007B4976" w:rsidRDefault="07455CB3" w:rsidP="00532432">
      <w:pPr>
        <w:ind w:left="720" w:firstLine="720"/>
        <w:rPr>
          <w:rFonts w:ascii="Verdana" w:eastAsia="Arial" w:hAnsi="Verdana" w:cs="Arial"/>
          <w:color w:val="000000" w:themeColor="text1"/>
        </w:rPr>
      </w:pPr>
      <w:r w:rsidRPr="007B4976">
        <w:rPr>
          <w:rFonts w:ascii="Verdana" w:eastAsia="Arial" w:hAnsi="Verdana" w:cs="Arial"/>
          <w:color w:val="000000" w:themeColor="text1"/>
          <w:sz w:val="48"/>
          <w:szCs w:val="48"/>
        </w:rPr>
        <w:t>LIGHTS</w:t>
      </w:r>
    </w:p>
    <w:p w14:paraId="32C3D281" w14:textId="2F629554" w:rsidR="07455CB3" w:rsidRPr="007B4976" w:rsidRDefault="07455CB3" w:rsidP="07455CB3">
      <w:pPr>
        <w:rPr>
          <w:rFonts w:ascii="Verdana" w:eastAsia="Arial" w:hAnsi="Verdana" w:cs="Arial"/>
          <w:color w:val="000000" w:themeColor="text1"/>
        </w:rPr>
      </w:pPr>
    </w:p>
    <w:p w14:paraId="00A22488" w14:textId="1051873D" w:rsidR="07455CB3" w:rsidRPr="007B4976" w:rsidRDefault="004A09C5" w:rsidP="07455CB3">
      <w:pPr>
        <w:rPr>
          <w:rFonts w:ascii="Verdana" w:eastAsia="Arial" w:hAnsi="Verdana" w:cs="Arial"/>
          <w:color w:val="000000" w:themeColor="text1"/>
          <w:sz w:val="48"/>
          <w:szCs w:val="48"/>
        </w:rPr>
      </w:pPr>
      <w:r w:rsidRPr="007B4976">
        <w:rPr>
          <w:rFonts w:ascii="Verdana" w:eastAsia="Arial" w:hAnsi="Verdana" w:cs="Arial"/>
          <w:color w:val="000000" w:themeColor="text1"/>
          <w:sz w:val="48"/>
          <w:szCs w:val="48"/>
        </w:rPr>
        <w:t xml:space="preserve">21. </w:t>
      </w:r>
      <w:r w:rsidR="07455CB3" w:rsidRPr="007B4976">
        <w:rPr>
          <w:rFonts w:ascii="Verdana" w:eastAsia="Arial" w:hAnsi="Verdana" w:cs="Arial"/>
          <w:color w:val="000000" w:themeColor="text1"/>
          <w:sz w:val="48"/>
          <w:szCs w:val="48"/>
        </w:rPr>
        <w:t xml:space="preserve">WINDFARMS </w:t>
      </w:r>
    </w:p>
    <w:p w14:paraId="5172FF04" w14:textId="044A53C9" w:rsidR="07455CB3" w:rsidRPr="007B4976" w:rsidRDefault="07455CB3" w:rsidP="07455CB3">
      <w:pPr>
        <w:rPr>
          <w:rFonts w:ascii="Verdana" w:eastAsia="Arial" w:hAnsi="Verdana" w:cs="Arial"/>
          <w:color w:val="000000" w:themeColor="text1"/>
          <w:sz w:val="48"/>
          <w:szCs w:val="48"/>
        </w:rPr>
      </w:pPr>
      <w:r w:rsidRPr="007B4976">
        <w:rPr>
          <w:rFonts w:ascii="Verdana" w:eastAsia="Arial" w:hAnsi="Verdana" w:cs="Arial"/>
          <w:color w:val="000000" w:themeColor="text1"/>
          <w:sz w:val="48"/>
          <w:szCs w:val="48"/>
        </w:rPr>
        <w:t>FYRISH</w:t>
      </w:r>
    </w:p>
    <w:p w14:paraId="3A0BDD29" w14:textId="70BE4AA6" w:rsidR="07455CB3" w:rsidRPr="007B4976" w:rsidRDefault="07455CB3" w:rsidP="07455CB3">
      <w:pPr>
        <w:shd w:val="clear" w:color="auto" w:fill="F3F3F3"/>
        <w:spacing w:after="0"/>
        <w:rPr>
          <w:rFonts w:ascii="Verdana" w:hAnsi="Verdana"/>
          <w:sz w:val="28"/>
          <w:szCs w:val="28"/>
        </w:rPr>
      </w:pPr>
      <w:r w:rsidRPr="007B4976">
        <w:rPr>
          <w:rFonts w:ascii="Verdana" w:eastAsia="Roboto" w:hAnsi="Verdana" w:cs="Roboto"/>
          <w:color w:val="111111"/>
          <w:sz w:val="21"/>
          <w:szCs w:val="21"/>
        </w:rPr>
        <w:t xml:space="preserve">The </w:t>
      </w:r>
      <w:proofErr w:type="spellStart"/>
      <w:r w:rsidRPr="007B4976">
        <w:rPr>
          <w:rFonts w:ascii="Verdana" w:eastAsia="Roboto" w:hAnsi="Verdana" w:cs="Roboto"/>
          <w:b/>
          <w:bCs/>
          <w:color w:val="111111"/>
          <w:sz w:val="21"/>
          <w:szCs w:val="21"/>
        </w:rPr>
        <w:t>Ceislein</w:t>
      </w:r>
      <w:proofErr w:type="spellEnd"/>
      <w:r w:rsidRPr="007B4976">
        <w:rPr>
          <w:rFonts w:ascii="Verdana" w:eastAsia="Roboto" w:hAnsi="Verdana" w:cs="Roboto"/>
          <w:b/>
          <w:bCs/>
          <w:color w:val="111111"/>
          <w:sz w:val="21"/>
          <w:szCs w:val="21"/>
        </w:rPr>
        <w:t xml:space="preserve"> Onshore Wind Farm</w:t>
      </w:r>
      <w:r w:rsidRPr="007B4976">
        <w:rPr>
          <w:rFonts w:ascii="Verdana" w:eastAsia="Roboto" w:hAnsi="Verdana" w:cs="Roboto"/>
          <w:color w:val="111111"/>
          <w:sz w:val="21"/>
          <w:szCs w:val="21"/>
        </w:rPr>
        <w:t xml:space="preserve"> is a proposed wind energy project by RWE, </w:t>
      </w:r>
      <w:r w:rsidRPr="007B4976">
        <w:rPr>
          <w:rFonts w:ascii="Verdana" w:eastAsia="Roboto" w:hAnsi="Verdana" w:cs="Roboto"/>
          <w:color w:val="111111"/>
          <w:sz w:val="28"/>
          <w:szCs w:val="28"/>
        </w:rPr>
        <w:t xml:space="preserve">located to the east of the operational Novar 2 Wind Farm in the Highlands of Scotland. </w:t>
      </w:r>
      <w:hyperlink r:id="rId6">
        <w:r w:rsidRPr="007B4976">
          <w:rPr>
            <w:rStyle w:val="Hyperlink"/>
            <w:rFonts w:ascii="Verdana" w:eastAsia="Roboto" w:hAnsi="Verdana" w:cs="Roboto"/>
            <w:color w:val="111111"/>
            <w:sz w:val="28"/>
            <w:szCs w:val="28"/>
          </w:rPr>
          <w:t>The project is currently in the early stages of development, with a scoping report submitted to the Scottish Government’s Energy Consents Unit in August 2024</w:t>
        </w:r>
      </w:hyperlink>
      <w:hyperlink r:id="rId7">
        <w:r w:rsidRPr="007B4976">
          <w:rPr>
            <w:rStyle w:val="Hyperlink"/>
            <w:rFonts w:ascii="Verdana" w:eastAsia="Roboto" w:hAnsi="Verdana" w:cs="Roboto"/>
            <w:color w:val="111111"/>
            <w:sz w:val="28"/>
            <w:szCs w:val="28"/>
            <w:vertAlign w:val="superscript"/>
          </w:rPr>
          <w:t>1</w:t>
        </w:r>
      </w:hyperlink>
      <w:hyperlink r:id="rId8">
        <w:r w:rsidRPr="007B4976">
          <w:rPr>
            <w:rStyle w:val="Hyperlink"/>
            <w:rFonts w:ascii="Verdana" w:eastAsia="Roboto" w:hAnsi="Verdana" w:cs="Roboto"/>
            <w:color w:val="111111"/>
            <w:sz w:val="28"/>
            <w:szCs w:val="28"/>
            <w:vertAlign w:val="superscript"/>
          </w:rPr>
          <w:t>2</w:t>
        </w:r>
      </w:hyperlink>
      <w:r w:rsidRPr="007B4976">
        <w:rPr>
          <w:rFonts w:ascii="Verdana" w:eastAsia="Roboto" w:hAnsi="Verdana" w:cs="Roboto"/>
          <w:color w:val="111111"/>
          <w:sz w:val="28"/>
          <w:szCs w:val="28"/>
        </w:rPr>
        <w:t>.</w:t>
      </w:r>
    </w:p>
    <w:p w14:paraId="70CD4982" w14:textId="04C85508" w:rsidR="07455CB3" w:rsidRPr="007B4976" w:rsidRDefault="07455CB3" w:rsidP="07455CB3">
      <w:pPr>
        <w:shd w:val="clear" w:color="auto" w:fill="F3F3F3"/>
        <w:spacing w:before="120" w:after="0"/>
        <w:rPr>
          <w:rFonts w:ascii="Verdana" w:hAnsi="Verdana"/>
          <w:sz w:val="28"/>
          <w:szCs w:val="28"/>
        </w:rPr>
      </w:pPr>
      <w:hyperlink r:id="rId9">
        <w:r w:rsidRPr="007B4976">
          <w:rPr>
            <w:rStyle w:val="Hyperlink"/>
            <w:rFonts w:ascii="Verdana" w:eastAsia="Roboto" w:hAnsi="Verdana" w:cs="Roboto"/>
            <w:color w:val="111111"/>
            <w:sz w:val="28"/>
            <w:szCs w:val="28"/>
          </w:rPr>
          <w:t>The proposed wind farm could feature up to 20 turbines, each up to 250 meters tall, with a total generating capacity exceeding 50 megawatts (MW)</w:t>
        </w:r>
      </w:hyperlink>
      <w:hyperlink r:id="rId10">
        <w:r w:rsidRPr="007B4976">
          <w:rPr>
            <w:rStyle w:val="Hyperlink"/>
            <w:rFonts w:ascii="Verdana" w:eastAsia="Roboto" w:hAnsi="Verdana" w:cs="Roboto"/>
            <w:color w:val="111111"/>
            <w:sz w:val="28"/>
            <w:szCs w:val="28"/>
            <w:vertAlign w:val="superscript"/>
          </w:rPr>
          <w:t>2</w:t>
        </w:r>
      </w:hyperlink>
      <w:r w:rsidRPr="007B4976">
        <w:rPr>
          <w:rFonts w:ascii="Verdana" w:eastAsia="Roboto" w:hAnsi="Verdana" w:cs="Roboto"/>
          <w:color w:val="111111"/>
          <w:sz w:val="28"/>
          <w:szCs w:val="28"/>
        </w:rPr>
        <w:t xml:space="preserve">. </w:t>
      </w:r>
      <w:hyperlink r:id="rId11">
        <w:r w:rsidRPr="007B4976">
          <w:rPr>
            <w:rStyle w:val="Hyperlink"/>
            <w:rFonts w:ascii="Verdana" w:eastAsia="Roboto" w:hAnsi="Verdana" w:cs="Roboto"/>
            <w:color w:val="111111"/>
            <w:sz w:val="28"/>
            <w:szCs w:val="28"/>
          </w:rPr>
          <w:t>Public consultations have been held to gather community feedback and ensure local involvement in the planning process</w:t>
        </w:r>
      </w:hyperlink>
      <w:hyperlink r:id="rId12">
        <w:r w:rsidRPr="007B4976">
          <w:rPr>
            <w:rStyle w:val="Hyperlink"/>
            <w:rFonts w:ascii="Verdana" w:eastAsia="Roboto" w:hAnsi="Verdana" w:cs="Roboto"/>
            <w:color w:val="111111"/>
            <w:sz w:val="28"/>
            <w:szCs w:val="28"/>
            <w:vertAlign w:val="superscript"/>
          </w:rPr>
          <w:t>1</w:t>
        </w:r>
      </w:hyperlink>
      <w:hyperlink r:id="rId13">
        <w:r w:rsidRPr="007B4976">
          <w:rPr>
            <w:rStyle w:val="Hyperlink"/>
            <w:rFonts w:ascii="Verdana" w:eastAsia="Roboto" w:hAnsi="Verdana" w:cs="Roboto"/>
            <w:color w:val="111111"/>
            <w:sz w:val="28"/>
            <w:szCs w:val="28"/>
            <w:vertAlign w:val="superscript"/>
          </w:rPr>
          <w:t>3</w:t>
        </w:r>
      </w:hyperlink>
      <w:r w:rsidRPr="007B4976">
        <w:rPr>
          <w:rFonts w:ascii="Verdana" w:eastAsia="Roboto" w:hAnsi="Verdana" w:cs="Roboto"/>
          <w:color w:val="111111"/>
          <w:sz w:val="28"/>
          <w:szCs w:val="28"/>
        </w:rPr>
        <w:t>.</w:t>
      </w:r>
    </w:p>
    <w:p w14:paraId="4A1CA729" w14:textId="5981B790" w:rsidR="07455CB3" w:rsidRPr="007B4976" w:rsidRDefault="07455CB3" w:rsidP="07455CB3">
      <w:pPr>
        <w:shd w:val="clear" w:color="auto" w:fill="F3F3F3"/>
        <w:spacing w:before="120" w:after="0"/>
        <w:rPr>
          <w:rFonts w:ascii="Verdana" w:eastAsia="Roboto" w:hAnsi="Verdana" w:cs="Roboto"/>
          <w:color w:val="111111"/>
          <w:sz w:val="28"/>
          <w:szCs w:val="28"/>
        </w:rPr>
      </w:pPr>
    </w:p>
    <w:p w14:paraId="60A7DA68" w14:textId="1CFA658F" w:rsidR="07455CB3" w:rsidRDefault="07455CB3" w:rsidP="07455CB3">
      <w:r>
        <w:rPr>
          <w:noProof/>
        </w:rPr>
        <w:lastRenderedPageBreak/>
        <w:drawing>
          <wp:inline distT="0" distB="0" distL="0" distR="0" wp14:anchorId="3699DE25" wp14:editId="403E3042">
            <wp:extent cx="5667374" cy="5724524"/>
            <wp:effectExtent l="0" t="0" r="0" b="0"/>
            <wp:docPr id="69710458" name="Picture 6971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67374" cy="5724524"/>
                    </a:xfrm>
                    <a:prstGeom prst="rect">
                      <a:avLst/>
                    </a:prstGeom>
                  </pic:spPr>
                </pic:pic>
              </a:graphicData>
            </a:graphic>
          </wp:inline>
        </w:drawing>
      </w:r>
    </w:p>
    <w:p w14:paraId="59A3E84B" w14:textId="77777777" w:rsidR="00315656" w:rsidRDefault="00315656" w:rsidP="07455CB3">
      <w:pPr>
        <w:rPr>
          <w:rFonts w:ascii="Arial" w:eastAsia="Arial" w:hAnsi="Arial" w:cs="Arial"/>
          <w:color w:val="000000" w:themeColor="text1"/>
        </w:rPr>
      </w:pPr>
    </w:p>
    <w:p w14:paraId="01C66595" w14:textId="77777777" w:rsidR="00315656" w:rsidRDefault="00315656" w:rsidP="07455CB3">
      <w:pPr>
        <w:rPr>
          <w:rFonts w:ascii="Arial" w:eastAsia="Arial" w:hAnsi="Arial" w:cs="Arial"/>
          <w:color w:val="000000" w:themeColor="text1"/>
        </w:rPr>
      </w:pPr>
    </w:p>
    <w:p w14:paraId="62A56CFB" w14:textId="77777777" w:rsidR="00315656" w:rsidRDefault="00315656" w:rsidP="07455CB3">
      <w:pPr>
        <w:rPr>
          <w:rFonts w:ascii="Arial" w:eastAsia="Arial" w:hAnsi="Arial" w:cs="Arial"/>
          <w:color w:val="000000" w:themeColor="text1"/>
        </w:rPr>
      </w:pPr>
    </w:p>
    <w:p w14:paraId="22856089" w14:textId="77777777" w:rsidR="00315656" w:rsidRDefault="00315656" w:rsidP="07455CB3">
      <w:pPr>
        <w:rPr>
          <w:rFonts w:ascii="Arial" w:eastAsia="Arial" w:hAnsi="Arial" w:cs="Arial"/>
          <w:color w:val="000000" w:themeColor="text1"/>
        </w:rPr>
      </w:pPr>
    </w:p>
    <w:p w14:paraId="19BC37F4" w14:textId="77777777" w:rsidR="00315656" w:rsidRDefault="00315656" w:rsidP="07455CB3">
      <w:pPr>
        <w:rPr>
          <w:rFonts w:ascii="Arial" w:eastAsia="Arial" w:hAnsi="Arial" w:cs="Arial"/>
          <w:color w:val="000000" w:themeColor="text1"/>
        </w:rPr>
      </w:pPr>
    </w:p>
    <w:p w14:paraId="029303FC" w14:textId="77777777" w:rsidR="00315656" w:rsidRDefault="00315656" w:rsidP="07455CB3">
      <w:pPr>
        <w:rPr>
          <w:rFonts w:ascii="Arial" w:eastAsia="Arial" w:hAnsi="Arial" w:cs="Arial"/>
          <w:color w:val="000000" w:themeColor="text1"/>
        </w:rPr>
      </w:pPr>
    </w:p>
    <w:p w14:paraId="429231CE" w14:textId="77777777" w:rsidR="00315656" w:rsidRDefault="00315656" w:rsidP="07455CB3">
      <w:pPr>
        <w:rPr>
          <w:rFonts w:ascii="Arial" w:eastAsia="Arial" w:hAnsi="Arial" w:cs="Arial"/>
          <w:color w:val="000000" w:themeColor="text1"/>
        </w:rPr>
      </w:pPr>
    </w:p>
    <w:p w14:paraId="3BE611A5" w14:textId="77777777" w:rsidR="00315656" w:rsidRDefault="00315656" w:rsidP="07455CB3">
      <w:pPr>
        <w:rPr>
          <w:rFonts w:ascii="Arial" w:eastAsia="Arial" w:hAnsi="Arial" w:cs="Arial"/>
          <w:color w:val="000000" w:themeColor="text1"/>
        </w:rPr>
      </w:pPr>
    </w:p>
    <w:p w14:paraId="1DD63EB1" w14:textId="77777777" w:rsidR="00315656" w:rsidRDefault="00315656" w:rsidP="07455CB3">
      <w:pPr>
        <w:rPr>
          <w:rFonts w:ascii="Arial" w:eastAsia="Arial" w:hAnsi="Arial" w:cs="Arial"/>
          <w:color w:val="000000" w:themeColor="text1"/>
        </w:rPr>
      </w:pPr>
    </w:p>
    <w:p w14:paraId="452D3FB2" w14:textId="043FC787" w:rsidR="07455CB3" w:rsidRPr="004A09C5" w:rsidRDefault="07455CB3" w:rsidP="07455CB3">
      <w:pPr>
        <w:rPr>
          <w:rFonts w:ascii="Arial" w:eastAsia="Arial" w:hAnsi="Arial" w:cs="Arial"/>
          <w:b/>
          <w:bCs/>
          <w:color w:val="000000" w:themeColor="text1"/>
          <w:sz w:val="48"/>
          <w:szCs w:val="48"/>
        </w:rPr>
      </w:pPr>
      <w:r w:rsidRPr="004A09C5">
        <w:rPr>
          <w:rFonts w:ascii="Arial" w:eastAsia="Arial" w:hAnsi="Arial" w:cs="Arial"/>
          <w:b/>
          <w:bCs/>
          <w:color w:val="000000" w:themeColor="text1"/>
          <w:sz w:val="48"/>
          <w:szCs w:val="48"/>
        </w:rPr>
        <w:lastRenderedPageBreak/>
        <w:t>STRUY</w:t>
      </w:r>
    </w:p>
    <w:p w14:paraId="3C856E43" w14:textId="74B7B7E1" w:rsidR="07455CB3" w:rsidRPr="007B4976" w:rsidRDefault="07455CB3" w:rsidP="07455CB3">
      <w:pPr>
        <w:rPr>
          <w:rFonts w:ascii="Verdana" w:eastAsia="Arial" w:hAnsi="Verdana" w:cs="Arial"/>
          <w:color w:val="000000" w:themeColor="text1"/>
          <w:sz w:val="28"/>
          <w:szCs w:val="28"/>
        </w:rPr>
      </w:pPr>
      <w:r w:rsidRPr="007B4976">
        <w:rPr>
          <w:rFonts w:ascii="Verdana" w:eastAsia="Arial" w:hAnsi="Verdana" w:cs="Arial"/>
          <w:color w:val="000000" w:themeColor="text1"/>
          <w:sz w:val="28"/>
          <w:szCs w:val="28"/>
        </w:rPr>
        <w:t>Planning Authority Name THE HIGHLAND COUNCIL</w:t>
      </w:r>
    </w:p>
    <w:p w14:paraId="156301D9" w14:textId="6A43F336" w:rsidR="07455CB3" w:rsidRPr="007B4976" w:rsidRDefault="07455CB3" w:rsidP="07455CB3">
      <w:pPr>
        <w:rPr>
          <w:rFonts w:ascii="Verdana" w:hAnsi="Verdana"/>
          <w:sz w:val="28"/>
          <w:szCs w:val="28"/>
        </w:rPr>
      </w:pPr>
      <w:r w:rsidRPr="007B4976">
        <w:rPr>
          <w:rFonts w:ascii="Verdana" w:eastAsia="Arial" w:hAnsi="Verdana" w:cs="Arial"/>
          <w:color w:val="000000" w:themeColor="text1"/>
          <w:sz w:val="28"/>
          <w:szCs w:val="28"/>
        </w:rPr>
        <w:t>Response Date 5th November 2024</w:t>
      </w:r>
    </w:p>
    <w:p w14:paraId="038073F2" w14:textId="1EB7BED7" w:rsidR="07455CB3" w:rsidRPr="007B4976" w:rsidRDefault="07455CB3" w:rsidP="07455CB3">
      <w:pPr>
        <w:rPr>
          <w:rFonts w:ascii="Verdana" w:hAnsi="Verdana"/>
          <w:sz w:val="28"/>
          <w:szCs w:val="28"/>
        </w:rPr>
      </w:pPr>
      <w:proofErr w:type="spellStart"/>
      <w:r w:rsidRPr="007B4976">
        <w:rPr>
          <w:rFonts w:ascii="Verdana" w:eastAsia="Arial" w:hAnsi="Verdana" w:cs="Arial"/>
          <w:color w:val="000000" w:themeColor="text1"/>
          <w:sz w:val="28"/>
          <w:szCs w:val="28"/>
        </w:rPr>
        <w:t>Refrence</w:t>
      </w:r>
      <w:proofErr w:type="spellEnd"/>
      <w:r w:rsidRPr="007B4976">
        <w:rPr>
          <w:rFonts w:ascii="Verdana" w:eastAsia="Arial" w:hAnsi="Verdana" w:cs="Arial"/>
          <w:color w:val="000000" w:themeColor="text1"/>
          <w:sz w:val="28"/>
          <w:szCs w:val="28"/>
        </w:rPr>
        <w:t>; 24/04177/</w:t>
      </w:r>
      <w:proofErr w:type="gramStart"/>
      <w:r w:rsidRPr="007B4976">
        <w:rPr>
          <w:rFonts w:ascii="Verdana" w:eastAsia="Arial" w:hAnsi="Verdana" w:cs="Arial"/>
          <w:color w:val="000000" w:themeColor="text1"/>
          <w:sz w:val="28"/>
          <w:szCs w:val="28"/>
        </w:rPr>
        <w:t>SCOP</w:t>
      </w:r>
      <w:r w:rsidR="0078602C">
        <w:rPr>
          <w:rFonts w:ascii="Verdana" w:eastAsia="Arial" w:hAnsi="Verdana" w:cs="Arial"/>
          <w:color w:val="000000" w:themeColor="text1"/>
          <w:sz w:val="28"/>
          <w:szCs w:val="28"/>
        </w:rPr>
        <w:t xml:space="preserve">  </w:t>
      </w:r>
      <w:r w:rsidRPr="007B4976">
        <w:rPr>
          <w:rFonts w:ascii="Verdana" w:eastAsia="Arial" w:hAnsi="Verdana" w:cs="Arial"/>
          <w:color w:val="000000" w:themeColor="text1"/>
          <w:sz w:val="28"/>
          <w:szCs w:val="28"/>
        </w:rPr>
        <w:t>Major</w:t>
      </w:r>
      <w:proofErr w:type="gramEnd"/>
      <w:r w:rsidRPr="007B4976">
        <w:rPr>
          <w:rFonts w:ascii="Verdana" w:eastAsia="Arial" w:hAnsi="Verdana" w:cs="Arial"/>
          <w:color w:val="000000" w:themeColor="text1"/>
          <w:sz w:val="28"/>
          <w:szCs w:val="28"/>
        </w:rPr>
        <w:t xml:space="preserve"> Application?  Ward 12</w:t>
      </w:r>
    </w:p>
    <w:p w14:paraId="46A3E5C4" w14:textId="4E80F0F2" w:rsidR="07455CB3" w:rsidRPr="007B4976" w:rsidRDefault="07455CB3" w:rsidP="07455CB3">
      <w:pPr>
        <w:rPr>
          <w:rFonts w:ascii="Verdana" w:hAnsi="Verdana"/>
          <w:sz w:val="28"/>
          <w:szCs w:val="28"/>
        </w:rPr>
      </w:pPr>
      <w:r w:rsidRPr="007B4976">
        <w:rPr>
          <w:rFonts w:ascii="Verdana" w:eastAsia="Arial" w:hAnsi="Verdana" w:cs="Arial"/>
          <w:color w:val="000000" w:themeColor="text1"/>
          <w:sz w:val="28"/>
          <w:szCs w:val="28"/>
        </w:rPr>
        <w:t>Nature of Proposal</w:t>
      </w:r>
    </w:p>
    <w:p w14:paraId="04E53BFE" w14:textId="43A84C7B" w:rsidR="07455CB3" w:rsidRPr="007B4976" w:rsidRDefault="07455CB3" w:rsidP="07455CB3">
      <w:pPr>
        <w:rPr>
          <w:rFonts w:ascii="Verdana" w:hAnsi="Verdana"/>
          <w:sz w:val="28"/>
          <w:szCs w:val="28"/>
        </w:rPr>
      </w:pPr>
      <w:r w:rsidRPr="007B4976">
        <w:rPr>
          <w:rFonts w:ascii="Verdana" w:eastAsia="Arial" w:hAnsi="Verdana" w:cs="Arial"/>
          <w:color w:val="000000" w:themeColor="text1"/>
          <w:sz w:val="28"/>
          <w:szCs w:val="28"/>
        </w:rPr>
        <w:t xml:space="preserve">Scoping request for </w:t>
      </w:r>
      <w:proofErr w:type="spellStart"/>
      <w:r w:rsidRPr="007B4976">
        <w:rPr>
          <w:rFonts w:ascii="Verdana" w:eastAsia="Arial" w:hAnsi="Verdana" w:cs="Arial"/>
          <w:color w:val="000000" w:themeColor="text1"/>
          <w:sz w:val="28"/>
          <w:szCs w:val="28"/>
        </w:rPr>
        <w:t>Ballach</w:t>
      </w:r>
      <w:proofErr w:type="spellEnd"/>
      <w:r w:rsidRPr="007B4976">
        <w:rPr>
          <w:rFonts w:ascii="Verdana" w:eastAsia="Arial" w:hAnsi="Verdana" w:cs="Arial"/>
          <w:color w:val="000000" w:themeColor="text1"/>
          <w:sz w:val="28"/>
          <w:szCs w:val="28"/>
        </w:rPr>
        <w:t xml:space="preserve"> Wind Farm – Erection and Operation of a Wind Farm for a period of 35 years, comprising 36 turbines with a maximum blade tip height of 200m and 230m, along with a battery energy storage system (BESS) and ancillary infrastructure. </w:t>
      </w:r>
    </w:p>
    <w:p w14:paraId="02E255C9" w14:textId="564FDD77" w:rsidR="07455CB3" w:rsidRDefault="07455CB3" w:rsidP="07455CB3">
      <w:pPr>
        <w:rPr>
          <w:rFonts w:ascii="Arial" w:eastAsia="Arial" w:hAnsi="Arial" w:cs="Arial"/>
          <w:color w:val="000000" w:themeColor="text1"/>
        </w:rPr>
      </w:pPr>
      <w:r w:rsidRPr="007B4976">
        <w:rPr>
          <w:rFonts w:ascii="Verdana" w:eastAsia="Arial" w:hAnsi="Verdana" w:cs="Arial"/>
          <w:color w:val="000000" w:themeColor="text1"/>
          <w:sz w:val="28"/>
          <w:szCs w:val="28"/>
        </w:rPr>
        <w:t xml:space="preserve">Site Land 6260M NE Of </w:t>
      </w:r>
      <w:proofErr w:type="spellStart"/>
      <w:r w:rsidRPr="007B4976">
        <w:rPr>
          <w:rFonts w:ascii="Verdana" w:eastAsia="Arial" w:hAnsi="Verdana" w:cs="Arial"/>
          <w:color w:val="000000" w:themeColor="text1"/>
          <w:sz w:val="28"/>
          <w:szCs w:val="28"/>
        </w:rPr>
        <w:t>Erchless</w:t>
      </w:r>
      <w:proofErr w:type="spellEnd"/>
      <w:r w:rsidRPr="007B4976">
        <w:rPr>
          <w:rFonts w:ascii="Verdana" w:eastAsia="Arial" w:hAnsi="Verdana" w:cs="Arial"/>
          <w:color w:val="000000" w:themeColor="text1"/>
          <w:sz w:val="28"/>
          <w:szCs w:val="28"/>
        </w:rPr>
        <w:t xml:space="preserve"> Forest Cottage, </w:t>
      </w:r>
      <w:proofErr w:type="spellStart"/>
      <w:r w:rsidRPr="007B4976">
        <w:rPr>
          <w:rFonts w:ascii="Verdana" w:eastAsia="Arial" w:hAnsi="Verdana" w:cs="Arial"/>
          <w:color w:val="000000" w:themeColor="text1"/>
          <w:sz w:val="28"/>
          <w:szCs w:val="28"/>
        </w:rPr>
        <w:t>Struy</w:t>
      </w:r>
      <w:proofErr w:type="spellEnd"/>
      <w:r w:rsidRPr="007B4976">
        <w:rPr>
          <w:rFonts w:ascii="Verdana" w:eastAsia="Arial" w:hAnsi="Verdana" w:cs="Arial"/>
          <w:color w:val="000000" w:themeColor="text1"/>
          <w:sz w:val="28"/>
          <w:szCs w:val="28"/>
        </w:rPr>
        <w:t>, Beauly</w:t>
      </w:r>
    </w:p>
    <w:p w14:paraId="0A203C4B" w14:textId="5C3649A4" w:rsidR="07455CB3" w:rsidRDefault="07455CB3" w:rsidP="07455CB3">
      <w:r>
        <w:rPr>
          <w:noProof/>
        </w:rPr>
        <w:drawing>
          <wp:inline distT="0" distB="0" distL="0" distR="0" wp14:anchorId="757A95DE" wp14:editId="5BDAAE36">
            <wp:extent cx="5724524" cy="4295775"/>
            <wp:effectExtent l="0" t="0" r="0" b="0"/>
            <wp:docPr id="8942842" name="Picture 894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sectPr w:rsidR="07455CB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1FC38D"/>
    <w:multiLevelType w:val="hybridMultilevel"/>
    <w:tmpl w:val="0A42EACC"/>
    <w:lvl w:ilvl="0" w:tplc="1BF044F6">
      <w:start w:val="1"/>
      <w:numFmt w:val="bullet"/>
      <w:lvlText w:val=""/>
      <w:lvlJc w:val="left"/>
      <w:pPr>
        <w:ind w:left="720" w:hanging="360"/>
      </w:pPr>
      <w:rPr>
        <w:rFonts w:ascii="Symbol" w:hAnsi="Symbol" w:hint="default"/>
      </w:rPr>
    </w:lvl>
    <w:lvl w:ilvl="1" w:tplc="1B3071B0">
      <w:start w:val="1"/>
      <w:numFmt w:val="bullet"/>
      <w:lvlText w:val="o"/>
      <w:lvlJc w:val="left"/>
      <w:pPr>
        <w:ind w:left="1440" w:hanging="360"/>
      </w:pPr>
      <w:rPr>
        <w:rFonts w:ascii="Courier New" w:hAnsi="Courier New" w:hint="default"/>
      </w:rPr>
    </w:lvl>
    <w:lvl w:ilvl="2" w:tplc="0DC81D8A">
      <w:start w:val="1"/>
      <w:numFmt w:val="bullet"/>
      <w:lvlText w:val=""/>
      <w:lvlJc w:val="left"/>
      <w:pPr>
        <w:ind w:left="2160" w:hanging="360"/>
      </w:pPr>
      <w:rPr>
        <w:rFonts w:ascii="Wingdings" w:hAnsi="Wingdings" w:hint="default"/>
      </w:rPr>
    </w:lvl>
    <w:lvl w:ilvl="3" w:tplc="A712F822">
      <w:start w:val="1"/>
      <w:numFmt w:val="bullet"/>
      <w:lvlText w:val=""/>
      <w:lvlJc w:val="left"/>
      <w:pPr>
        <w:ind w:left="2880" w:hanging="360"/>
      </w:pPr>
      <w:rPr>
        <w:rFonts w:ascii="Symbol" w:hAnsi="Symbol" w:hint="default"/>
      </w:rPr>
    </w:lvl>
    <w:lvl w:ilvl="4" w:tplc="C144FDF2">
      <w:start w:val="1"/>
      <w:numFmt w:val="bullet"/>
      <w:lvlText w:val="o"/>
      <w:lvlJc w:val="left"/>
      <w:pPr>
        <w:ind w:left="3600" w:hanging="360"/>
      </w:pPr>
      <w:rPr>
        <w:rFonts w:ascii="Courier New" w:hAnsi="Courier New" w:hint="default"/>
      </w:rPr>
    </w:lvl>
    <w:lvl w:ilvl="5" w:tplc="B15A7D98">
      <w:start w:val="1"/>
      <w:numFmt w:val="bullet"/>
      <w:lvlText w:val=""/>
      <w:lvlJc w:val="left"/>
      <w:pPr>
        <w:ind w:left="4320" w:hanging="360"/>
      </w:pPr>
      <w:rPr>
        <w:rFonts w:ascii="Wingdings" w:hAnsi="Wingdings" w:hint="default"/>
      </w:rPr>
    </w:lvl>
    <w:lvl w:ilvl="6" w:tplc="A7CCA618">
      <w:start w:val="1"/>
      <w:numFmt w:val="bullet"/>
      <w:lvlText w:val=""/>
      <w:lvlJc w:val="left"/>
      <w:pPr>
        <w:ind w:left="5040" w:hanging="360"/>
      </w:pPr>
      <w:rPr>
        <w:rFonts w:ascii="Symbol" w:hAnsi="Symbol" w:hint="default"/>
      </w:rPr>
    </w:lvl>
    <w:lvl w:ilvl="7" w:tplc="6B90DDE2">
      <w:start w:val="1"/>
      <w:numFmt w:val="bullet"/>
      <w:lvlText w:val="o"/>
      <w:lvlJc w:val="left"/>
      <w:pPr>
        <w:ind w:left="5760" w:hanging="360"/>
      </w:pPr>
      <w:rPr>
        <w:rFonts w:ascii="Courier New" w:hAnsi="Courier New" w:hint="default"/>
      </w:rPr>
    </w:lvl>
    <w:lvl w:ilvl="8" w:tplc="A9F819B0">
      <w:start w:val="1"/>
      <w:numFmt w:val="bullet"/>
      <w:lvlText w:val=""/>
      <w:lvlJc w:val="left"/>
      <w:pPr>
        <w:ind w:left="6480" w:hanging="360"/>
      </w:pPr>
      <w:rPr>
        <w:rFonts w:ascii="Wingdings" w:hAnsi="Wingdings" w:hint="default"/>
      </w:rPr>
    </w:lvl>
  </w:abstractNum>
  <w:num w:numId="1" w16cid:durableId="260533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D303F2"/>
    <w:rsid w:val="00315656"/>
    <w:rsid w:val="00381057"/>
    <w:rsid w:val="003B7E3D"/>
    <w:rsid w:val="003C6674"/>
    <w:rsid w:val="0049775D"/>
    <w:rsid w:val="004A09C5"/>
    <w:rsid w:val="00532432"/>
    <w:rsid w:val="0078602C"/>
    <w:rsid w:val="007B4976"/>
    <w:rsid w:val="00B76A3C"/>
    <w:rsid w:val="00BF341A"/>
    <w:rsid w:val="00E00AEB"/>
    <w:rsid w:val="00F90FC0"/>
    <w:rsid w:val="07455CB3"/>
    <w:rsid w:val="65D30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03F2"/>
  <w15:chartTrackingRefBased/>
  <w15:docId w15:val="{F2B08A8A-34A0-4C96-964E-8F61F3C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rgyconsents.scot/ApplicationDetails.aspx?cr=ECU00005174" TargetMode="External"/><Relationship Id="rId13" Type="http://schemas.openxmlformats.org/officeDocument/2006/relationships/hyperlink" Target="https://www.northern-times.co.uk/news/consultation-events-planned-for-proposed-commercial-scale-w-357996/" TargetMode="External"/><Relationship Id="rId3" Type="http://schemas.openxmlformats.org/officeDocument/2006/relationships/settings" Target="settings.xml"/><Relationship Id="rId7" Type="http://schemas.openxmlformats.org/officeDocument/2006/relationships/hyperlink" Target="https://www.rwe.com/ceislein/" TargetMode="External"/><Relationship Id="rId12" Type="http://schemas.openxmlformats.org/officeDocument/2006/relationships/hyperlink" Target="https://www.rwe.com/ceisle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we.com/ceislein/" TargetMode="External"/><Relationship Id="rId11" Type="http://schemas.openxmlformats.org/officeDocument/2006/relationships/hyperlink" Target="https://www.rwe.com/ceislein/" TargetMode="External"/><Relationship Id="rId5" Type="http://schemas.openxmlformats.org/officeDocument/2006/relationships/hyperlink" Target="https://forms.office.com/e/Dw86g6ywDy" TargetMode="External"/><Relationship Id="rId15" Type="http://schemas.openxmlformats.org/officeDocument/2006/relationships/image" Target="media/image2.jpeg"/><Relationship Id="rId10" Type="http://schemas.openxmlformats.org/officeDocument/2006/relationships/hyperlink" Target="https://www.energyconsents.scot/ApplicationDetails.aspx?cr=ECU00005174" TargetMode="External"/><Relationship Id="rId4" Type="http://schemas.openxmlformats.org/officeDocument/2006/relationships/webSettings" Target="webSettings.xml"/><Relationship Id="rId9" Type="http://schemas.openxmlformats.org/officeDocument/2006/relationships/hyperlink" Target="https://www.energyconsents.scot/ApplicationDetails.aspx?cr=ECU00005174"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582</TotalTime>
  <Pages>6</Pages>
  <Words>831</Words>
  <Characters>4741</Characters>
  <Application>Microsoft Office Word</Application>
  <DocSecurity>0</DocSecurity>
  <Lines>39</Lines>
  <Paragraphs>11</Paragraphs>
  <ScaleCrop>false</ScaleCrop>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Bruce</dc:creator>
  <cp:keywords/>
  <dc:description/>
  <cp:lastModifiedBy>John Bruce</cp:lastModifiedBy>
  <cp:revision>12</cp:revision>
  <dcterms:created xsi:type="dcterms:W3CDTF">2024-10-15T11:41:00Z</dcterms:created>
  <dcterms:modified xsi:type="dcterms:W3CDTF">2024-10-15T21:18:00Z</dcterms:modified>
</cp:coreProperties>
</file>